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764AA" w14:textId="77777777" w:rsidR="0065682D" w:rsidRPr="00C43E1B" w:rsidRDefault="00136E4C" w:rsidP="00136E4C">
      <w:pPr>
        <w:jc w:val="center"/>
        <w:rPr>
          <w:rFonts w:cstheme="minorHAnsi"/>
          <w:b/>
        </w:rPr>
      </w:pPr>
      <w:r w:rsidRPr="00C43E1B">
        <w:rPr>
          <w:rFonts w:cstheme="minorHAnsi"/>
          <w:b/>
        </w:rPr>
        <w:t xml:space="preserve">Illuminate </w:t>
      </w:r>
      <w:proofErr w:type="spellStart"/>
      <w:r w:rsidRPr="00C43E1B">
        <w:rPr>
          <w:rFonts w:cstheme="minorHAnsi"/>
          <w:b/>
        </w:rPr>
        <w:t>DnA</w:t>
      </w:r>
      <w:proofErr w:type="spellEnd"/>
      <w:r w:rsidRPr="00C43E1B">
        <w:rPr>
          <w:rFonts w:cstheme="minorHAnsi"/>
          <w:b/>
        </w:rPr>
        <w:t xml:space="preserve"> – Ed-Fi Assessment Outcomes v 3.x Integration</w:t>
      </w:r>
    </w:p>
    <w:p w14:paraId="6C9DBB9A" w14:textId="77777777" w:rsidR="00136E4C" w:rsidRPr="00C43E1B" w:rsidRDefault="00136E4C" w:rsidP="00136E4C">
      <w:pPr>
        <w:jc w:val="center"/>
        <w:rPr>
          <w:rFonts w:cstheme="minorHAnsi"/>
          <w:b/>
        </w:rPr>
      </w:pPr>
    </w:p>
    <w:p w14:paraId="7A32E7B8" w14:textId="77777777" w:rsidR="00136E4C" w:rsidRPr="00C43E1B" w:rsidRDefault="00136E4C">
      <w:pPr>
        <w:rPr>
          <w:rFonts w:eastAsia="Times New Roman" w:cstheme="minorHAnsi"/>
          <w:color w:val="000000"/>
          <w:sz w:val="22"/>
          <w:szCs w:val="22"/>
        </w:rPr>
      </w:pPr>
      <w:r w:rsidRPr="00C43E1B">
        <w:rPr>
          <w:rFonts w:eastAsia="Times New Roman" w:cstheme="minorHAnsi"/>
          <w:color w:val="000000"/>
          <w:sz w:val="22"/>
          <w:szCs w:val="22"/>
        </w:rPr>
        <w:t xml:space="preserve">Within Illuminate, </w:t>
      </w:r>
      <w:r w:rsidR="00604EB9" w:rsidRPr="00C43E1B">
        <w:rPr>
          <w:rFonts w:eastAsia="Times New Roman" w:cstheme="minorHAnsi"/>
          <w:color w:val="000000"/>
          <w:sz w:val="22"/>
          <w:szCs w:val="22"/>
        </w:rPr>
        <w:t>users</w:t>
      </w:r>
      <w:r w:rsidRPr="00C43E1B">
        <w:rPr>
          <w:rFonts w:eastAsia="Times New Roman" w:cstheme="minorHAnsi"/>
          <w:color w:val="000000"/>
          <w:sz w:val="22"/>
          <w:szCs w:val="22"/>
        </w:rPr>
        <w:t xml:space="preserve"> have the ability to export any standard item bank, flexible, or manual-hybrid assessment delivered through the </w:t>
      </w:r>
      <w:proofErr w:type="spellStart"/>
      <w:r w:rsidRPr="00C43E1B">
        <w:rPr>
          <w:rFonts w:eastAsia="Times New Roman" w:cstheme="minorHAnsi"/>
          <w:color w:val="000000"/>
          <w:sz w:val="22"/>
          <w:szCs w:val="22"/>
        </w:rPr>
        <w:t>DnA</w:t>
      </w:r>
      <w:proofErr w:type="spellEnd"/>
      <w:r w:rsidRPr="00C43E1B">
        <w:rPr>
          <w:rFonts w:eastAsia="Times New Roman" w:cstheme="minorHAnsi"/>
          <w:color w:val="000000"/>
          <w:sz w:val="22"/>
          <w:szCs w:val="22"/>
        </w:rPr>
        <w:t xml:space="preserve"> platform through the Ed-Fi Assessment Outcomes-enabled API ODS. </w:t>
      </w:r>
      <w:r w:rsidR="00604EB9" w:rsidRPr="00C43E1B">
        <w:rPr>
          <w:rFonts w:cstheme="minorHAnsi"/>
          <w:sz w:val="22"/>
          <w:szCs w:val="22"/>
        </w:rPr>
        <w:t>The integration can be configured to send all assessments or just certain assessments (designated by Scope).</w:t>
      </w:r>
    </w:p>
    <w:p w14:paraId="0DF089E3" w14:textId="77777777" w:rsidR="00136E4C" w:rsidRPr="00C43E1B" w:rsidRDefault="00136E4C">
      <w:pPr>
        <w:rPr>
          <w:rFonts w:cstheme="minorHAnsi"/>
          <w:sz w:val="22"/>
          <w:szCs w:val="22"/>
        </w:rPr>
      </w:pPr>
    </w:p>
    <w:p w14:paraId="5FE68FAC" w14:textId="77777777" w:rsidR="00136E4C" w:rsidRPr="00C43E1B" w:rsidRDefault="00136E4C">
      <w:pPr>
        <w:rPr>
          <w:rFonts w:cstheme="minorHAnsi"/>
          <w:sz w:val="22"/>
          <w:szCs w:val="22"/>
        </w:rPr>
      </w:pPr>
      <w:r w:rsidRPr="00C43E1B">
        <w:rPr>
          <w:rFonts w:cstheme="minorHAnsi"/>
          <w:sz w:val="22"/>
          <w:szCs w:val="22"/>
        </w:rPr>
        <w:t xml:space="preserve">To begin sending assessment data, the </w:t>
      </w:r>
      <w:r w:rsidR="00604EB9" w:rsidRPr="00C43E1B">
        <w:rPr>
          <w:rFonts w:cstheme="minorHAnsi"/>
          <w:sz w:val="22"/>
          <w:szCs w:val="22"/>
        </w:rPr>
        <w:t>user</w:t>
      </w:r>
      <w:r w:rsidRPr="00C43E1B">
        <w:rPr>
          <w:rFonts w:cstheme="minorHAnsi"/>
          <w:sz w:val="22"/>
          <w:szCs w:val="22"/>
        </w:rPr>
        <w:t xml:space="preserve"> submits a request to enable the integration and enters their Ed-Fi ODS credentials</w:t>
      </w:r>
      <w:r w:rsidR="00604EB9" w:rsidRPr="00C43E1B">
        <w:rPr>
          <w:rFonts w:cstheme="minorHAnsi"/>
          <w:sz w:val="22"/>
          <w:szCs w:val="22"/>
        </w:rPr>
        <w:t xml:space="preserve"> and academic year</w:t>
      </w:r>
      <w:r w:rsidRPr="00C43E1B">
        <w:rPr>
          <w:rFonts w:cstheme="minorHAnsi"/>
          <w:sz w:val="22"/>
          <w:szCs w:val="22"/>
        </w:rPr>
        <w:t xml:space="preserve"> into a designated page in the </w:t>
      </w:r>
      <w:proofErr w:type="spellStart"/>
      <w:r w:rsidRPr="00C43E1B">
        <w:rPr>
          <w:rFonts w:cstheme="minorHAnsi"/>
          <w:sz w:val="22"/>
          <w:szCs w:val="22"/>
        </w:rPr>
        <w:t>DnA</w:t>
      </w:r>
      <w:proofErr w:type="spellEnd"/>
      <w:r w:rsidRPr="00C43E1B">
        <w:rPr>
          <w:rFonts w:cstheme="minorHAnsi"/>
          <w:sz w:val="22"/>
          <w:szCs w:val="22"/>
        </w:rPr>
        <w:t xml:space="preserve"> UI. </w:t>
      </w:r>
    </w:p>
    <w:p w14:paraId="2B229AE5" w14:textId="77777777" w:rsidR="00136E4C" w:rsidRPr="00C43E1B" w:rsidRDefault="00136E4C">
      <w:pPr>
        <w:rPr>
          <w:rFonts w:cstheme="minorHAnsi"/>
          <w:sz w:val="22"/>
          <w:szCs w:val="22"/>
        </w:rPr>
      </w:pPr>
    </w:p>
    <w:p w14:paraId="699CFBC3" w14:textId="77777777" w:rsidR="00136E4C" w:rsidRPr="00C43E1B" w:rsidRDefault="00136E4C">
      <w:pPr>
        <w:rPr>
          <w:rFonts w:cstheme="minorHAnsi"/>
          <w:sz w:val="22"/>
          <w:szCs w:val="22"/>
        </w:rPr>
      </w:pPr>
      <w:r w:rsidRPr="00C43E1B">
        <w:rPr>
          <w:rFonts w:cstheme="minorHAnsi"/>
          <w:sz w:val="22"/>
          <w:szCs w:val="22"/>
        </w:rPr>
        <w:t xml:space="preserve">Once the integration has been enabled, the data will be sent to the Ed-Fi ODS </w:t>
      </w:r>
      <w:r w:rsidR="00604EB9" w:rsidRPr="00C43E1B">
        <w:rPr>
          <w:rFonts w:cstheme="minorHAnsi"/>
          <w:sz w:val="22"/>
          <w:szCs w:val="22"/>
        </w:rPr>
        <w:t>overnight</w:t>
      </w:r>
      <w:r w:rsidRPr="00C43E1B">
        <w:rPr>
          <w:rFonts w:cstheme="minorHAnsi"/>
          <w:sz w:val="22"/>
          <w:szCs w:val="22"/>
        </w:rPr>
        <w:t xml:space="preserve">. </w:t>
      </w:r>
    </w:p>
    <w:p w14:paraId="46734700" w14:textId="77777777" w:rsidR="00604EB9" w:rsidRPr="00C43E1B" w:rsidRDefault="00136E4C">
      <w:pPr>
        <w:rPr>
          <w:rFonts w:cstheme="minorHAnsi"/>
          <w:sz w:val="22"/>
          <w:szCs w:val="22"/>
        </w:rPr>
      </w:pPr>
      <w:r w:rsidRPr="00C43E1B">
        <w:rPr>
          <w:rFonts w:cstheme="minorHAnsi"/>
          <w:sz w:val="22"/>
          <w:szCs w:val="22"/>
        </w:rPr>
        <w:t>Any records resulting in errors can be reviewed in the UI on a page dedicated to that specific function</w:t>
      </w:r>
      <w:r w:rsidR="00604EB9" w:rsidRPr="00C43E1B">
        <w:rPr>
          <w:rFonts w:cstheme="minorHAnsi"/>
          <w:sz w:val="22"/>
          <w:szCs w:val="22"/>
        </w:rPr>
        <w:t>. Those records will be continually retried each night until the error is resolved</w:t>
      </w:r>
      <w:r w:rsidRPr="00C43E1B">
        <w:rPr>
          <w:rFonts w:cstheme="minorHAnsi"/>
          <w:sz w:val="22"/>
          <w:szCs w:val="22"/>
        </w:rPr>
        <w:t xml:space="preserve">. </w:t>
      </w:r>
    </w:p>
    <w:p w14:paraId="4F7798B3" w14:textId="77777777" w:rsidR="00604EB9" w:rsidRPr="00C43E1B" w:rsidRDefault="00604EB9">
      <w:pPr>
        <w:rPr>
          <w:rFonts w:cstheme="minorHAnsi"/>
          <w:sz w:val="22"/>
          <w:szCs w:val="22"/>
        </w:rPr>
      </w:pPr>
    </w:p>
    <w:p w14:paraId="3A29F2BB" w14:textId="77777777" w:rsidR="00136E4C" w:rsidRPr="00C43E1B" w:rsidRDefault="00136E4C">
      <w:pPr>
        <w:rPr>
          <w:rFonts w:cstheme="minorHAnsi"/>
          <w:sz w:val="22"/>
          <w:szCs w:val="22"/>
        </w:rPr>
      </w:pPr>
      <w:r w:rsidRPr="00C43E1B">
        <w:rPr>
          <w:rFonts w:cstheme="minorHAnsi"/>
          <w:sz w:val="22"/>
          <w:szCs w:val="22"/>
        </w:rPr>
        <w:t>In addition, there are ten reports that also show a summary of the errors, assessments synced, and other helpful data.</w:t>
      </w:r>
      <w:r w:rsidR="00604EB9" w:rsidRPr="00C43E1B">
        <w:rPr>
          <w:rFonts w:cstheme="minorHAnsi"/>
          <w:sz w:val="22"/>
          <w:szCs w:val="22"/>
        </w:rPr>
        <w:t xml:space="preserve"> </w:t>
      </w:r>
      <w:r w:rsidRPr="00C43E1B">
        <w:rPr>
          <w:rFonts w:cstheme="minorHAnsi"/>
          <w:sz w:val="22"/>
          <w:szCs w:val="22"/>
        </w:rPr>
        <w:t xml:space="preserve">There’s also functionality to clear the </w:t>
      </w:r>
      <w:r w:rsidR="00604EB9" w:rsidRPr="00C43E1B">
        <w:rPr>
          <w:rFonts w:cstheme="minorHAnsi"/>
          <w:sz w:val="22"/>
          <w:szCs w:val="22"/>
        </w:rPr>
        <w:t xml:space="preserve">sync </w:t>
      </w:r>
      <w:r w:rsidRPr="00C43E1B">
        <w:rPr>
          <w:rFonts w:cstheme="minorHAnsi"/>
          <w:sz w:val="22"/>
          <w:szCs w:val="22"/>
        </w:rPr>
        <w:t>logs and re-push assessment data and to test the Ed-Fi API.</w:t>
      </w:r>
    </w:p>
    <w:sectPr w:rsidR="00136E4C" w:rsidRPr="00C43E1B" w:rsidSect="00FD4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4C"/>
    <w:rsid w:val="00136E4C"/>
    <w:rsid w:val="00251A21"/>
    <w:rsid w:val="00415EE7"/>
    <w:rsid w:val="00604EB9"/>
    <w:rsid w:val="00C43E1B"/>
    <w:rsid w:val="00F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AAF4"/>
  <w15:chartTrackingRefBased/>
  <w15:docId w15:val="{980C4372-B370-0042-B627-472C9D28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6E4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rategic market development" ma:contentTypeID="0x010100A0F11EF7DAD0EC4F959022FA6B98121A0E00ADDCDB864D3271409B8752C5630B7E25" ma:contentTypeVersion="6" ma:contentTypeDescription="Ed-Fi strategic market development documents" ma:contentTypeScope="" ma:versionID="4f6b64ad38905b9f77e4d12c371ba0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2445cd6a465eed4766ccf169b7a7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ba22f45-0bd4-439f-9938-909b3198190f" ContentTypeId="0x010100A0F11EF7DAD0EC4F959022FA6B98121A0E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602024-0CC5-4797-A2A9-DC7C8504F724}"/>
</file>

<file path=customXml/itemProps2.xml><?xml version="1.0" encoding="utf-8"?>
<ds:datastoreItem xmlns:ds="http://schemas.openxmlformats.org/officeDocument/2006/customXml" ds:itemID="{645FB6AB-3521-4D94-9D1E-7D6F4551501E}"/>
</file>

<file path=customXml/itemProps3.xml><?xml version="1.0" encoding="utf-8"?>
<ds:datastoreItem xmlns:ds="http://schemas.openxmlformats.org/officeDocument/2006/customXml" ds:itemID="{0745B4E2-E7AC-4C6E-AEB6-1E2BE5DF1E27}"/>
</file>

<file path=customXml/itemProps4.xml><?xml version="1.0" encoding="utf-8"?>
<ds:datastoreItem xmlns:ds="http://schemas.openxmlformats.org/officeDocument/2006/customXml" ds:itemID="{4C9D83C2-9E07-4C85-B6EE-1AF9EA62EB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Pruett</dc:creator>
  <cp:keywords/>
  <dc:description/>
  <cp:lastModifiedBy>Sean Casey</cp:lastModifiedBy>
  <cp:revision>2</cp:revision>
  <dcterms:created xsi:type="dcterms:W3CDTF">2022-11-21T22:00:00Z</dcterms:created>
  <dcterms:modified xsi:type="dcterms:W3CDTF">2022-11-21T22:00:00Z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0x010100A0F11EF7DAD0EC4F959022FA6B98121A0E00ADDCDB864D3271409B8752C5630B7E25</vt:lpwstr>
  </property>
</Properties>
</file>