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6A3DAF67" w:rsidP="0610FCAB" w:rsidRDefault="6A3DAF67" w14:paraId="3EECDEDA" w14:textId="40F44A56">
      <w:pPr>
        <w:pStyle w:val="Normal"/>
        <w:rPr>
          <w:b w:val="1"/>
          <w:bCs w:val="1"/>
        </w:rPr>
      </w:pPr>
      <w:r w:rsidRPr="0610FCAB" w:rsidR="6A3DAF67">
        <w:rPr>
          <w:b w:val="1"/>
          <w:bCs w:val="1"/>
        </w:rPr>
        <w:t xml:space="preserve">Global Interoperability Standards </w:t>
      </w:r>
    </w:p>
    <w:p w:rsidR="6A3DAF67" w:rsidP="0610FCAB" w:rsidRDefault="6A3DAF67" w14:paraId="133D2CD9" w14:textId="6BC05DB2">
      <w:pPr>
        <w:pStyle w:val="Normal"/>
      </w:pPr>
      <w:r w:rsidR="6A3DAF67">
        <w:rPr/>
        <w:t>[AGENCY]</w:t>
      </w:r>
      <w:r w:rsidR="6A3DAF67">
        <w:rPr/>
        <w:t xml:space="preserve"> advocates adoption by all suppliers of applicable open interoperability standards provided by the IMS Global Learning Consortium (IMS), the Ed-Fi Alliance (Ed-Fi) and the Common Education Data Standards (CEDS) project </w:t>
      </w:r>
      <w:r w:rsidR="6A3DAF67">
        <w:rPr/>
        <w:t>in order to</w:t>
      </w:r>
      <w:r w:rsidR="6A3DAF67">
        <w:rPr/>
        <w:t xml:space="preserve"> enable safe, </w:t>
      </w:r>
      <w:r w:rsidR="6A3DAF67">
        <w:rPr/>
        <w:t>flexible</w:t>
      </w:r>
      <w:r w:rsidR="6A3DAF67">
        <w:rPr/>
        <w:t xml:space="preserve"> and rapid integrations. The </w:t>
      </w:r>
      <w:r w:rsidR="6A3DAF67">
        <w:rPr/>
        <w:t>aforementioned standards</w:t>
      </w:r>
      <w:r w:rsidR="6A3DAF67">
        <w:rPr/>
        <w:t xml:space="preserve"> are evolving under the governance of member organizations, which includes </w:t>
      </w:r>
      <w:r w:rsidR="6A3DAF67">
        <w:rPr/>
        <w:t>a majority of</w:t>
      </w:r>
      <w:r w:rsidR="6A3DAF67">
        <w:rPr/>
        <w:t xml:space="preserve"> leading educational technology suppliers. The paragraph below describes VENDOR agreement to implement, certify, and stay current with the latest releases of these standards, so that </w:t>
      </w:r>
      <w:r w:rsidR="6A3DAF67">
        <w:rPr/>
        <w:t>[AGENCY]</w:t>
      </w:r>
      <w:r w:rsidR="6A3DAF67">
        <w:rPr/>
        <w:t xml:space="preserve"> </w:t>
      </w:r>
      <w:r w:rsidR="6A3DAF67">
        <w:rPr/>
        <w:t>is not required to</w:t>
      </w:r>
      <w:r w:rsidR="6A3DAF67">
        <w:rPr/>
        <w:t xml:space="preserve"> communicate on a standard-by-standard basis the availability and requirement to adopt these standards. </w:t>
      </w:r>
    </w:p>
    <w:p w:rsidR="6A3DAF67" w:rsidP="0610FCAB" w:rsidRDefault="6A3DAF67" w14:paraId="0E89B9AB" w14:textId="2296D16C">
      <w:pPr>
        <w:pStyle w:val="Normal"/>
      </w:pPr>
      <w:r w:rsidR="6A3DAF67">
        <w:rPr/>
        <w:t xml:space="preserve">Vendor agrees that all products </w:t>
      </w:r>
      <w:r w:rsidR="6A3DAF67">
        <w:rPr/>
        <w:t>[AGENCY]</w:t>
      </w:r>
      <w:r w:rsidR="6A3DAF67">
        <w:rPr/>
        <w:t xml:space="preserve"> purchases will become certified as compliant with any final version of the aforementioned interoperability standards that are applicable to the products procured within six (6) months of the public release of each standard (or a specific later date if mutually agreed to by the partiers), provided that: (a) the proposed modifications to the Product would not create a security, privacy or accessibility compromise; (b) the standard can be implemented with approximately the same amount of development resource as integration approaches of similar scope and thus does not create an undue financial burden on VENDOR; and (c) several other institutions (by direct referral) comparable to </w:t>
      </w:r>
      <w:r w:rsidR="6A3DAF67">
        <w:rPr/>
        <w:t>[AGENCY]</w:t>
      </w:r>
      <w:r w:rsidR="6A3DAF67">
        <w:rPr/>
        <w:t xml:space="preserve"> agree that the modifications necessary to the purchased product are desirable. At a minimum, VENDOR agrees to complete an annual technology roadmap session with </w:t>
      </w:r>
      <w:r w:rsidR="6A3DAF67">
        <w:rPr/>
        <w:t>[AGENCY]</w:t>
      </w:r>
      <w:r w:rsidR="6A3DAF67">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79F80"/>
    <w:rsid w:val="0610FCAB"/>
    <w:rsid w:val="6A3DAF67"/>
    <w:rsid w:val="72479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9F80"/>
  <w15:chartTrackingRefBased/>
  <w15:docId w15:val="{C15E6520-F5A0-4C07-82CB-F715FF1C12D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61B31C4892B940AE882B279F83A34A" ma:contentTypeVersion="15" ma:contentTypeDescription="Create a new document." ma:contentTypeScope="" ma:versionID="617db22dd468c6457d92e4074694f790">
  <xsd:schema xmlns:xsd="http://www.w3.org/2001/XMLSchema" xmlns:xs="http://www.w3.org/2001/XMLSchema" xmlns:p="http://schemas.microsoft.com/office/2006/metadata/properties" xmlns:ns2="5a36ec59-e4c0-48de-9372-c10f02cdb1ae" xmlns:ns3="5b815e42-a27c-4132-9102-141c9f94bac4" xmlns:ns4="417ad838-499f-4b9b-910a-5c27b139d4e4" targetNamespace="http://schemas.microsoft.com/office/2006/metadata/properties" ma:root="true" ma:fieldsID="e59681c9a1209071cd2c8b22da47eb8c" ns2:_="" ns3:_="" ns4:_="">
    <xsd:import namespace="5a36ec59-e4c0-48de-9372-c10f02cdb1ae"/>
    <xsd:import namespace="5b815e42-a27c-4132-9102-141c9f94bac4"/>
    <xsd:import namespace="417ad838-499f-4b9b-910a-5c27b139d4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6ec59-e4c0-48de-9372-c10f02cdb1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a22f45-0bd4-439f-9938-909b3198190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815e42-a27c-4132-9102-141c9f94ba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7ad838-499f-4b9b-910a-5c27b139d4e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f03202d-36ab-4de7-bd8f-fe04b8e1a330}" ma:internalName="TaxCatchAll" ma:showField="CatchAllData" ma:web="5b815e42-a27c-4132-9102-141c9f94ba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b815e42-a27c-4132-9102-141c9f94bac4">
      <UserInfo>
        <DisplayName/>
        <AccountId xsi:nil="true"/>
        <AccountType/>
      </UserInfo>
    </SharedWithUsers>
    <lcf76f155ced4ddcb4097134ff3c332f xmlns="5a36ec59-e4c0-48de-9372-c10f02cdb1ae">
      <Terms xmlns="http://schemas.microsoft.com/office/infopath/2007/PartnerControls"/>
    </lcf76f155ced4ddcb4097134ff3c332f>
    <TaxCatchAll xmlns="417ad838-499f-4b9b-910a-5c27b139d4e4" xsi:nil="true"/>
  </documentManagement>
</p:properties>
</file>

<file path=customXml/itemProps1.xml><?xml version="1.0" encoding="utf-8"?>
<ds:datastoreItem xmlns:ds="http://schemas.openxmlformats.org/officeDocument/2006/customXml" ds:itemID="{C7370F47-6207-4605-B10B-01840F133909}"/>
</file>

<file path=customXml/itemProps2.xml><?xml version="1.0" encoding="utf-8"?>
<ds:datastoreItem xmlns:ds="http://schemas.openxmlformats.org/officeDocument/2006/customXml" ds:itemID="{0E931D89-415F-47AB-BCB7-A761B8A459F8}"/>
</file>

<file path=customXml/itemProps3.xml><?xml version="1.0" encoding="utf-8"?>
<ds:datastoreItem xmlns:ds="http://schemas.openxmlformats.org/officeDocument/2006/customXml" ds:itemID="{66F80D2A-B3CE-428C-AE5E-406C184FFB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Gandomi</dc:creator>
  <cp:keywords/>
  <dc:description/>
  <cp:lastModifiedBy>Nathan Gandomi</cp:lastModifiedBy>
  <dcterms:created xsi:type="dcterms:W3CDTF">2024-08-23T16:47:03Z</dcterms:created>
  <dcterms:modified xsi:type="dcterms:W3CDTF">2024-08-23T16:47:51Z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0x010100F661B31C4892B940AE882B279F83A34A</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