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FD67A" w14:textId="4463C8E9" w:rsidR="00C01EC8" w:rsidRDefault="00E309C1" w:rsidP="00B05F24">
      <w:r>
        <w:t xml:space="preserve">Innive implements data ingestion functionality to extract data from the Ed-Fi ODS via APIs and aggregate, transform, and populate interactive dashboards designed for district management and information transparency. The dashboards include (but are not limited to) functionality for subject areas </w:t>
      </w:r>
      <w:r>
        <w:tab/>
        <w:t xml:space="preserve">that align with the domains in the Ed-Fi data standard. </w:t>
      </w:r>
    </w:p>
    <w:p w14:paraId="2610740D" w14:textId="77777777" w:rsidR="00E309C1" w:rsidRDefault="00E309C1" w:rsidP="00B05F24"/>
    <w:p w14:paraId="32CD3EDA" w14:textId="70E8AA1F" w:rsidR="00E309C1" w:rsidRDefault="00E309C1" w:rsidP="00B05F24">
      <w:r>
        <w:t>With District 360, district leaders are equipped with timely and actionable data as it is needed, reducing dependence on manual processes. Empower data-informed decision makers in your district with targeted analytics.</w:t>
      </w:r>
    </w:p>
    <w:p w14:paraId="4E5AF2D3" w14:textId="77777777" w:rsidR="00E309C1" w:rsidRDefault="00E309C1" w:rsidP="00B05F24"/>
    <w:p w14:paraId="4EC70F50" w14:textId="181DCDC4" w:rsidR="00E309C1" w:rsidRDefault="00E309C1" w:rsidP="00B05F24">
      <w:r>
        <w:t>Community 360 consists of interactive dashboards that allow school districts to share their data with the public in a way that everyone can easily understand.</w:t>
      </w:r>
    </w:p>
    <w:p w14:paraId="1BA39AD5" w14:textId="77777777" w:rsidR="00E309C1" w:rsidRDefault="00E309C1" w:rsidP="00B05F24"/>
    <w:p w14:paraId="7EAED430" w14:textId="4F831249" w:rsidR="00E309C1" w:rsidRPr="00B05F24" w:rsidRDefault="00E309C1" w:rsidP="00B05F24">
      <w:r>
        <w:t>Whole Child Analytics integrates assessment and other data to focus on the whole child; not just academic skills, but also other areas like social and emotional learning. Then, educators and administrators alike use the integrated data to evaluate learning and support interventions, accelerate learning goals, and identify areas of improvement.</w:t>
      </w:r>
    </w:p>
    <w:sectPr w:rsidR="00E309C1" w:rsidRPr="00B05F24" w:rsidSect="000B0D90">
      <w:headerReference w:type="even" r:id="rId7"/>
      <w:headerReference w:type="default" r:id="rId8"/>
      <w:footerReference w:type="even" r:id="rId9"/>
      <w:footerReference w:type="default" r:id="rId10"/>
      <w:headerReference w:type="first" r:id="rId11"/>
      <w:footerReference w:type="first" r:id="rId12"/>
      <w:pgSz w:w="12240" w:h="15840"/>
      <w:pgMar w:top="2420" w:right="1800" w:bottom="1440" w:left="1800" w:header="63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2FC0B" w14:textId="77777777" w:rsidR="00E309C1" w:rsidRDefault="00E309C1">
      <w:r>
        <w:separator/>
      </w:r>
    </w:p>
  </w:endnote>
  <w:endnote w:type="continuationSeparator" w:id="0">
    <w:p w14:paraId="5C6E82E4" w14:textId="77777777" w:rsidR="00E309C1" w:rsidRDefault="00E30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C696"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end"/>
    </w:r>
  </w:p>
  <w:p w14:paraId="41653046" w14:textId="77777777" w:rsidR="005B69D6" w:rsidRDefault="005B69D6" w:rsidP="005B6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FB2F6"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separate"/>
    </w:r>
    <w:r w:rsidR="005D04F6">
      <w:rPr>
        <w:rStyle w:val="PageNumber"/>
        <w:noProof/>
      </w:rPr>
      <w:t>1</w:t>
    </w:r>
    <w:r>
      <w:rPr>
        <w:rStyle w:val="PageNumber"/>
      </w:rPr>
      <w:fldChar w:fldCharType="end"/>
    </w:r>
  </w:p>
  <w:p w14:paraId="46316E65" w14:textId="77777777" w:rsidR="00C01EC8" w:rsidRDefault="005B69D6" w:rsidP="005B69D6">
    <w:pPr>
      <w:pStyle w:val="Ed-Fi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EEC9" w14:textId="77777777" w:rsidR="005D04F6" w:rsidRDefault="005D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3E361" w14:textId="77777777" w:rsidR="00E309C1" w:rsidRDefault="00E309C1">
      <w:r>
        <w:separator/>
      </w:r>
    </w:p>
  </w:footnote>
  <w:footnote w:type="continuationSeparator" w:id="0">
    <w:p w14:paraId="22189B5E" w14:textId="77777777" w:rsidR="00E309C1" w:rsidRDefault="00E30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47B0" w14:textId="77777777" w:rsidR="005D04F6" w:rsidRDefault="005D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985E" w14:textId="77777777" w:rsidR="00C01EC8" w:rsidRDefault="005B69D6">
    <w:bookmarkStart w:id="0" w:name="_GoBack"/>
    <w:r w:rsidRPr="005B69D6">
      <w:rPr>
        <w:noProof/>
      </w:rPr>
      <w:drawing>
        <wp:anchor distT="0" distB="0" distL="114300" distR="114300" simplePos="0" relativeHeight="251659264" behindDoc="1" locked="0" layoutInCell="1" allowOverlap="1" wp14:anchorId="11E43B98" wp14:editId="7BCEDE14">
          <wp:simplePos x="0" y="0"/>
          <wp:positionH relativeFrom="column">
            <wp:posOffset>-250</wp:posOffset>
          </wp:positionH>
          <wp:positionV relativeFrom="paragraph">
            <wp:posOffset>137832</wp:posOffset>
          </wp:positionV>
          <wp:extent cx="1400788" cy="711200"/>
          <wp:effectExtent l="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xus_Word-HEader_SOLID-BLACK.g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0788" cy="711200"/>
                  </a:xfrm>
                  <a:prstGeom prst="rect">
                    <a:avLst/>
                  </a:prstGeom>
                  <a:noFill/>
                  <a:ln w="9525">
                    <a:noFill/>
                    <a:miter lim="800000"/>
                    <a:headEnd/>
                    <a:tailEnd/>
                  </a:ln>
                </pic:spPr>
              </pic:pic>
            </a:graphicData>
          </a:graphic>
          <wp14:sizeRelH relativeFrom="margin">
            <wp14:pctWidth>0</wp14:pctWidth>
          </wp14:sizeRelH>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CD3E" w14:textId="77777777" w:rsidR="005D04F6" w:rsidRDefault="005D0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E7694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6D133A2"/>
    <w:multiLevelType w:val="hybridMultilevel"/>
    <w:tmpl w:val="3CEC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482762">
    <w:abstractNumId w:val="0"/>
  </w:num>
  <w:num w:numId="2" w16cid:durableId="698044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309C1"/>
    <w:rsid w:val="00055FB7"/>
    <w:rsid w:val="00091B45"/>
    <w:rsid w:val="000B0D90"/>
    <w:rsid w:val="000F721E"/>
    <w:rsid w:val="000F7ABB"/>
    <w:rsid w:val="000F7CAE"/>
    <w:rsid w:val="001273D0"/>
    <w:rsid w:val="00182750"/>
    <w:rsid w:val="003261B6"/>
    <w:rsid w:val="004C0084"/>
    <w:rsid w:val="004F2DEE"/>
    <w:rsid w:val="00506D01"/>
    <w:rsid w:val="005A2AA8"/>
    <w:rsid w:val="005B69D6"/>
    <w:rsid w:val="005C327C"/>
    <w:rsid w:val="005D04F6"/>
    <w:rsid w:val="006656F5"/>
    <w:rsid w:val="006C7137"/>
    <w:rsid w:val="007D2473"/>
    <w:rsid w:val="00873CAD"/>
    <w:rsid w:val="00936768"/>
    <w:rsid w:val="00A3649D"/>
    <w:rsid w:val="00B05F24"/>
    <w:rsid w:val="00B51CF8"/>
    <w:rsid w:val="00B87562"/>
    <w:rsid w:val="00BA09FA"/>
    <w:rsid w:val="00BB35F1"/>
    <w:rsid w:val="00C01EC8"/>
    <w:rsid w:val="00E212EA"/>
    <w:rsid w:val="00E309C1"/>
    <w:rsid w:val="00F617F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E56A7"/>
  <w15:chartTrackingRefBased/>
  <w15:docId w15:val="{67A270F9-4CCC-4F72-989A-D1B835B7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d-Fi Normal"/>
    <w:qFormat/>
    <w:rsid w:val="009E0562"/>
  </w:style>
  <w:style w:type="paragraph" w:styleId="Heading1">
    <w:name w:val="heading 1"/>
    <w:aliases w:val="Ed-Fi Heading 1"/>
    <w:basedOn w:val="Normal"/>
    <w:next w:val="Normal"/>
    <w:link w:val="Heading1Char"/>
    <w:autoRedefine/>
    <w:uiPriority w:val="9"/>
    <w:qFormat/>
    <w:rsid w:val="005C327C"/>
    <w:pPr>
      <w:keepNext/>
      <w:keepLines/>
      <w:spacing w:before="240"/>
      <w:outlineLvl w:val="0"/>
    </w:pPr>
    <w:rPr>
      <w:rFonts w:ascii="Arial" w:eastAsiaTheme="majorEastAsia" w:hAnsi="Arial" w:cstheme="majorBidi"/>
      <w:b/>
      <w:bCs/>
      <w:color w:val="702B90" w:themeColor="accent1"/>
      <w:sz w:val="40"/>
      <w:szCs w:val="32"/>
    </w:rPr>
  </w:style>
  <w:style w:type="paragraph" w:styleId="Heading2">
    <w:name w:val="heading 2"/>
    <w:aliases w:val="Ed-Fi Heading 2"/>
    <w:basedOn w:val="Normal"/>
    <w:next w:val="Normal"/>
    <w:link w:val="Heading2Char"/>
    <w:autoRedefine/>
    <w:uiPriority w:val="9"/>
    <w:unhideWhenUsed/>
    <w:qFormat/>
    <w:rsid w:val="006656F5"/>
    <w:pPr>
      <w:keepNext/>
      <w:keepLines/>
      <w:spacing w:before="200"/>
      <w:outlineLvl w:val="1"/>
    </w:pPr>
    <w:rPr>
      <w:rFonts w:asciiTheme="majorHAnsi" w:eastAsiaTheme="majorEastAsia" w:hAnsiTheme="majorHAnsi" w:cstheme="majorBidi"/>
      <w:b/>
      <w:bCs/>
      <w:color w:val="702B90" w:themeColor="accent1"/>
      <w:sz w:val="28"/>
      <w:szCs w:val="26"/>
    </w:rPr>
  </w:style>
  <w:style w:type="paragraph" w:styleId="Heading3">
    <w:name w:val="heading 3"/>
    <w:aliases w:val="Ed-Fi Heading 3"/>
    <w:basedOn w:val="Normal"/>
    <w:next w:val="Normal"/>
    <w:link w:val="Heading3Char"/>
    <w:autoRedefine/>
    <w:uiPriority w:val="9"/>
    <w:unhideWhenUsed/>
    <w:qFormat/>
    <w:rsid w:val="006656F5"/>
    <w:pPr>
      <w:keepNext/>
      <w:keepLines/>
      <w:spacing w:before="200"/>
      <w:outlineLvl w:val="2"/>
    </w:pPr>
    <w:rPr>
      <w:rFonts w:asciiTheme="majorHAnsi" w:eastAsiaTheme="majorEastAsia" w:hAnsiTheme="majorHAnsi" w:cstheme="majorBidi"/>
      <w:b/>
      <w:bCs/>
      <w:color w:val="702B9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Ed-Fi Followed Hyperlink"/>
    <w:basedOn w:val="DefaultParagraphFont"/>
    <w:rsid w:val="00E212EA"/>
    <w:rPr>
      <w:color w:val="800080" w:themeColor="followedHyperlink"/>
      <w:u w:val="single"/>
    </w:rPr>
  </w:style>
  <w:style w:type="paragraph" w:styleId="Footer">
    <w:name w:val="footer"/>
    <w:basedOn w:val="Normal"/>
    <w:link w:val="FooterChar"/>
    <w:uiPriority w:val="99"/>
    <w:unhideWhenUsed/>
    <w:rsid w:val="001273D0"/>
    <w:pPr>
      <w:tabs>
        <w:tab w:val="center" w:pos="4320"/>
        <w:tab w:val="right" w:pos="8640"/>
      </w:tabs>
    </w:pPr>
  </w:style>
  <w:style w:type="character" w:customStyle="1" w:styleId="FooterChar">
    <w:name w:val="Footer Char"/>
    <w:basedOn w:val="DefaultParagraphFont"/>
    <w:link w:val="Footer"/>
    <w:uiPriority w:val="99"/>
    <w:rsid w:val="001273D0"/>
  </w:style>
  <w:style w:type="paragraph" w:customStyle="1" w:styleId="Ed-FiFooter">
    <w:name w:val="Ed-Fi Footer"/>
    <w:basedOn w:val="Normal"/>
    <w:next w:val="Footer"/>
    <w:qFormat/>
    <w:rsid w:val="00C01EC8"/>
    <w:pPr>
      <w:jc w:val="right"/>
    </w:pPr>
    <w:rPr>
      <w:caps/>
      <w:sz w:val="20"/>
    </w:rPr>
  </w:style>
  <w:style w:type="character" w:customStyle="1" w:styleId="Heading1Char">
    <w:name w:val="Heading 1 Char"/>
    <w:aliases w:val="Ed-Fi Heading 1 Char"/>
    <w:basedOn w:val="DefaultParagraphFont"/>
    <w:link w:val="Heading1"/>
    <w:uiPriority w:val="9"/>
    <w:rsid w:val="005C327C"/>
    <w:rPr>
      <w:rFonts w:ascii="Arial" w:eastAsiaTheme="majorEastAsia" w:hAnsi="Arial" w:cstheme="majorBidi"/>
      <w:b/>
      <w:bCs/>
      <w:color w:val="702B90" w:themeColor="accent1"/>
      <w:sz w:val="40"/>
      <w:szCs w:val="32"/>
    </w:rPr>
  </w:style>
  <w:style w:type="character" w:customStyle="1" w:styleId="Heading2Char">
    <w:name w:val="Heading 2 Char"/>
    <w:aliases w:val="Ed-Fi Heading 2 Char"/>
    <w:basedOn w:val="DefaultParagraphFont"/>
    <w:link w:val="Heading2"/>
    <w:uiPriority w:val="9"/>
    <w:rsid w:val="006656F5"/>
    <w:rPr>
      <w:rFonts w:asciiTheme="majorHAnsi" w:eastAsiaTheme="majorEastAsia" w:hAnsiTheme="majorHAnsi" w:cstheme="majorBidi"/>
      <w:b/>
      <w:bCs/>
      <w:color w:val="702B90" w:themeColor="accent1"/>
      <w:sz w:val="28"/>
      <w:szCs w:val="26"/>
    </w:rPr>
  </w:style>
  <w:style w:type="character" w:customStyle="1" w:styleId="Heading3Char">
    <w:name w:val="Heading 3 Char"/>
    <w:aliases w:val="Ed-Fi Heading 3 Char"/>
    <w:basedOn w:val="DefaultParagraphFont"/>
    <w:link w:val="Heading3"/>
    <w:uiPriority w:val="9"/>
    <w:rsid w:val="006656F5"/>
    <w:rPr>
      <w:rFonts w:asciiTheme="majorHAnsi" w:eastAsiaTheme="majorEastAsia" w:hAnsiTheme="majorHAnsi" w:cstheme="majorBidi"/>
      <w:b/>
      <w:bCs/>
      <w:color w:val="702B90" w:themeColor="accent1"/>
    </w:rPr>
  </w:style>
  <w:style w:type="character" w:styleId="Hyperlink">
    <w:name w:val="Hyperlink"/>
    <w:basedOn w:val="DefaultParagraphFont"/>
    <w:uiPriority w:val="99"/>
    <w:semiHidden/>
    <w:unhideWhenUsed/>
    <w:rsid w:val="00091B45"/>
    <w:rPr>
      <w:color w:val="009AA6" w:themeColor="hyperlink"/>
      <w:u w:val="single"/>
    </w:rPr>
  </w:style>
  <w:style w:type="paragraph" w:customStyle="1" w:styleId="Ed-FiHyperlink">
    <w:name w:val="Ed-Fi Hyperlink"/>
    <w:basedOn w:val="Normal"/>
    <w:autoRedefine/>
    <w:qFormat/>
    <w:rsid w:val="00C01EC8"/>
    <w:rPr>
      <w:color w:val="1F497D" w:themeColor="text2"/>
      <w:u w:val="single"/>
    </w:rPr>
  </w:style>
  <w:style w:type="paragraph" w:styleId="ListBullet">
    <w:name w:val="List Bullet"/>
    <w:aliases w:val="Ed-Fi List Bullet"/>
    <w:basedOn w:val="Normal"/>
    <w:autoRedefine/>
    <w:rsid w:val="005A2AA8"/>
    <w:pPr>
      <w:numPr>
        <w:numId w:val="1"/>
      </w:numPr>
      <w:ind w:left="720"/>
      <w:contextualSpacing/>
    </w:pPr>
  </w:style>
  <w:style w:type="character" w:styleId="PageNumber">
    <w:name w:val="page number"/>
    <w:basedOn w:val="DefaultParagraphFont"/>
    <w:rsid w:val="005B69D6"/>
  </w:style>
  <w:style w:type="paragraph" w:customStyle="1" w:styleId="Ed-FiIngress">
    <w:name w:val="Ed-Fi Ingress"/>
    <w:basedOn w:val="Normal"/>
    <w:autoRedefine/>
    <w:qFormat/>
    <w:rsid w:val="006656F5"/>
    <w:rPr>
      <w:i/>
    </w:rPr>
  </w:style>
  <w:style w:type="paragraph" w:styleId="Header">
    <w:name w:val="header"/>
    <w:basedOn w:val="Normal"/>
    <w:link w:val="HeaderChar"/>
    <w:unhideWhenUsed/>
    <w:rsid w:val="005D04F6"/>
    <w:pPr>
      <w:tabs>
        <w:tab w:val="center" w:pos="4680"/>
        <w:tab w:val="right" w:pos="9360"/>
      </w:tabs>
    </w:pPr>
  </w:style>
  <w:style w:type="character" w:customStyle="1" w:styleId="HeaderChar">
    <w:name w:val="Header Char"/>
    <w:basedOn w:val="DefaultParagraphFont"/>
    <w:link w:val="Header"/>
    <w:rsid w:val="005D0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dFiTheme">
  <a:themeElements>
    <a:clrScheme name="EdFi">
      <a:dk1>
        <a:srgbClr val="702B90"/>
      </a:dk1>
      <a:lt1>
        <a:sysClr val="window" lastClr="FFFFFF"/>
      </a:lt1>
      <a:dk2>
        <a:srgbClr val="1F497D"/>
      </a:dk2>
      <a:lt2>
        <a:srgbClr val="EEECE1"/>
      </a:lt2>
      <a:accent1>
        <a:srgbClr val="702B90"/>
      </a:accent1>
      <a:accent2>
        <a:srgbClr val="B41C8D"/>
      </a:accent2>
      <a:accent3>
        <a:srgbClr val="DC1B57"/>
      </a:accent3>
      <a:accent4>
        <a:srgbClr val="FF9725"/>
      </a:accent4>
      <a:accent5>
        <a:srgbClr val="FDB913"/>
      </a:accent5>
      <a:accent6>
        <a:srgbClr val="F79646"/>
      </a:accent6>
      <a:hlink>
        <a:srgbClr val="009AA6"/>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ormAutofit/>
      </a:bodyPr>
      <a:lstStyle>
        <a:defPPr marL="0" marR="0" indent="0" algn="ctr" defTabSz="457200" rtl="0" eaLnBrk="1" fontAlgn="auto" latinLnBrk="0" hangingPunct="1">
          <a:lnSpc>
            <a:spcPts val="3000"/>
          </a:lnSpc>
          <a:spcBef>
            <a:spcPts val="0"/>
          </a:spcBef>
          <a:spcAft>
            <a:spcPts val="1300"/>
          </a:spcAft>
          <a:buClrTx/>
          <a:buSzTx/>
          <a:buFontTx/>
          <a:buNone/>
          <a:tabLst/>
          <a:defRPr kumimoji="0" sz="4400" b="0" i="0" u="none" strike="noStrike" kern="1200" cap="none" spc="0" normalizeH="0" baseline="0" noProof="0" dirty="0" err="1" smtClean="0">
            <a:ln>
              <a:noFill/>
            </a:ln>
            <a:solidFill>
              <a:schemeClr val="tx1"/>
            </a:solidFill>
            <a:effectLst/>
            <a:uLnTx/>
            <a:uFillTx/>
            <a:latin typeface="+mn-lt"/>
            <a:ea typeface="+mn-ea"/>
            <a:cs typeface="+mn-cs"/>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Jeff Putnam</dc:creator>
  <cp:keywords/>
  <dc:description/>
  <cp:lastModifiedBy>Jeff Putnam</cp:lastModifiedBy>
  <cp:revision>1</cp:revision>
  <dcterms:created xsi:type="dcterms:W3CDTF">2023-10-20T11:37:00Z</dcterms:created>
  <dcterms:modified xsi:type="dcterms:W3CDTF">2023-10-20T11:44:00Z</dcterms:modified>
</cp:coreProperties>
</file>